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E148AE" w14:textId="77777777" w:rsidR="000A05DE" w:rsidRDefault="000A05DE" w:rsidP="00145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1C3F25FF" w14:textId="6530740F" w:rsidR="00A06D6B" w:rsidRPr="000F0A9A" w:rsidRDefault="00A06D6B" w:rsidP="00145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A9A">
        <w:rPr>
          <w:rFonts w:ascii="Times New Roman" w:hAnsi="Times New Roman" w:cs="Times New Roman"/>
          <w:b/>
          <w:bCs/>
          <w:sz w:val="24"/>
          <w:szCs w:val="24"/>
        </w:rPr>
        <w:t xml:space="preserve">ІНФОРМАЦІЙНА </w:t>
      </w:r>
    </w:p>
    <w:p w14:paraId="3DA17A6F" w14:textId="77777777" w:rsidR="00A06D6B" w:rsidRPr="000F0A9A" w:rsidRDefault="00A06D6B" w:rsidP="00145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0A9A">
        <w:rPr>
          <w:rFonts w:ascii="Times New Roman" w:hAnsi="Times New Roman" w:cs="Times New Roman"/>
          <w:b/>
          <w:bCs/>
          <w:sz w:val="24"/>
          <w:szCs w:val="24"/>
        </w:rPr>
        <w:t xml:space="preserve">картка адміністративної послуги </w:t>
      </w:r>
    </w:p>
    <w:p w14:paraId="76E2C325" w14:textId="77777777" w:rsidR="00D87DEB" w:rsidRPr="002C7C58" w:rsidRDefault="00D87DEB" w:rsidP="00145E4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3"/>
        <w:tblW w:w="14815" w:type="dxa"/>
        <w:tblLook w:val="04A0" w:firstRow="1" w:lastRow="0" w:firstColumn="1" w:lastColumn="0" w:noHBand="0" w:noVBand="1"/>
      </w:tblPr>
      <w:tblGrid>
        <w:gridCol w:w="728"/>
        <w:gridCol w:w="2585"/>
        <w:gridCol w:w="1200"/>
        <w:gridCol w:w="2535"/>
        <w:gridCol w:w="1329"/>
        <w:gridCol w:w="906"/>
        <w:gridCol w:w="876"/>
        <w:gridCol w:w="4656"/>
      </w:tblGrid>
      <w:tr w:rsidR="00D87DEB" w:rsidRPr="00F730D0" w14:paraId="5A9F2394" w14:textId="77777777" w:rsidTr="00EC7CA7">
        <w:trPr>
          <w:trHeight w:val="329"/>
        </w:trPr>
        <w:tc>
          <w:tcPr>
            <w:tcW w:w="728" w:type="dxa"/>
          </w:tcPr>
          <w:p w14:paraId="746565F0" w14:textId="77777777" w:rsidR="00D87DEB" w:rsidRPr="00F730D0" w:rsidRDefault="00C83A79" w:rsidP="00145E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3785" w:type="dxa"/>
            <w:gridSpan w:val="2"/>
          </w:tcPr>
          <w:p w14:paraId="71049FFF" w14:textId="77777777" w:rsidR="00D87DEB" w:rsidRPr="00F730D0" w:rsidRDefault="00C83A79" w:rsidP="00145E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</w:t>
            </w:r>
          </w:p>
        </w:tc>
        <w:tc>
          <w:tcPr>
            <w:tcW w:w="10302" w:type="dxa"/>
            <w:gridSpan w:val="5"/>
          </w:tcPr>
          <w:p w14:paraId="597AE48F" w14:textId="3B4E4A55" w:rsidR="00D87DEB" w:rsidRPr="00AB59DE" w:rsidRDefault="00AB59DE" w:rsidP="00145E4D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59D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Оформлення та видача </w:t>
            </w:r>
            <w:r w:rsidR="0071462D" w:rsidRPr="0071462D">
              <w:rPr>
                <w:rFonts w:ascii="Times New Roman" w:hAnsi="Times New Roman" w:cs="Times New Roman"/>
                <w:sz w:val="24"/>
                <w:szCs w:val="24"/>
              </w:rPr>
              <w:t xml:space="preserve">свідоцтва </w:t>
            </w:r>
            <w:r w:rsidR="000729D4" w:rsidRPr="000729D4">
              <w:rPr>
                <w:rFonts w:ascii="Times New Roman" w:hAnsi="Times New Roman" w:cs="Times New Roman"/>
                <w:sz w:val="24"/>
                <w:szCs w:val="24"/>
              </w:rPr>
              <w:t>про отримання повноважень на здійснення діяльності щодо попередньої ідентифікації товарів у галузі державного експортного контролю</w:t>
            </w:r>
          </w:p>
        </w:tc>
      </w:tr>
      <w:tr w:rsidR="00DC7CEF" w:rsidRPr="00F730D0" w14:paraId="7AC7E7BF" w14:textId="77777777" w:rsidTr="00EC7CA7">
        <w:trPr>
          <w:trHeight w:val="578"/>
        </w:trPr>
        <w:tc>
          <w:tcPr>
            <w:tcW w:w="728" w:type="dxa"/>
          </w:tcPr>
          <w:p w14:paraId="31E83549" w14:textId="18B05552" w:rsidR="00DC7CEF" w:rsidRPr="00F730D0" w:rsidRDefault="00DC7CEF" w:rsidP="00DC7C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2</w:t>
            </w:r>
          </w:p>
        </w:tc>
        <w:tc>
          <w:tcPr>
            <w:tcW w:w="3785" w:type="dxa"/>
            <w:gridSpan w:val="2"/>
          </w:tcPr>
          <w:p w14:paraId="3450EF09" w14:textId="11574ACF" w:rsidR="00DC7CEF" w:rsidRPr="00F730D0" w:rsidRDefault="00DC7CEF" w:rsidP="00A82F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2C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Інформація про послугу</w:t>
            </w:r>
          </w:p>
        </w:tc>
        <w:tc>
          <w:tcPr>
            <w:tcW w:w="10302" w:type="dxa"/>
            <w:gridSpan w:val="5"/>
          </w:tcPr>
          <w:p w14:paraId="30850970" w14:textId="0E104219" w:rsidR="00DC7CEF" w:rsidRPr="00F730D0" w:rsidRDefault="00DC7CEF" w:rsidP="00A268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3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Повноваження надаються  юридичним особам, крім  органів   державної   влади,     на   проведення </w:t>
            </w:r>
            <w:r w:rsidR="00A2681B" w:rsidRPr="006C3EC1">
              <w:rPr>
                <w:rFonts w:ascii="Times New Roman" w:hAnsi="Times New Roman" w:cs="Times New Roman"/>
                <w:bCs/>
                <w:sz w:val="24"/>
                <w:szCs w:val="24"/>
              </w:rPr>
              <w:t>попередньої ідентифікації</w:t>
            </w:r>
            <w:r w:rsidRPr="006C3E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товарів  у  галузі державного експортного контролю,  що  здійснюється  з  метою   визначення   відповідності найменувань    та   описів   товарів,   поданих   на   експертизу, найменуванням та описам товарів,  унесеним до відповідних  списків товарів,  що  підлягають  державному  експортному контролю,  а також  оформлення  відповідного висновку  недержавної експертизи щодо ідентифікації товару</w:t>
            </w:r>
          </w:p>
        </w:tc>
      </w:tr>
      <w:tr w:rsidR="00DC7CEF" w:rsidRPr="00F730D0" w14:paraId="6C37B9DF" w14:textId="77777777" w:rsidTr="00EC7CA7">
        <w:trPr>
          <w:trHeight w:val="698"/>
        </w:trPr>
        <w:tc>
          <w:tcPr>
            <w:tcW w:w="728" w:type="dxa"/>
          </w:tcPr>
          <w:p w14:paraId="57B589E8" w14:textId="283122BE" w:rsidR="00DC7CEF" w:rsidRPr="00F730D0" w:rsidRDefault="00DC7CEF" w:rsidP="00DC7C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85" w:type="dxa"/>
            <w:gridSpan w:val="2"/>
          </w:tcPr>
          <w:p w14:paraId="6A786C42" w14:textId="3D4727BA" w:rsidR="00DC7CEF" w:rsidRPr="00F730D0" w:rsidRDefault="00DC7CEF" w:rsidP="00A82F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Суб’єкт надання  </w:t>
            </w:r>
            <w:r w:rsidRPr="008553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10302" w:type="dxa"/>
            <w:gridSpan w:val="5"/>
          </w:tcPr>
          <w:p w14:paraId="28DE1E28" w14:textId="6B2A1078" w:rsidR="00DC7CEF" w:rsidRPr="00F730D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855327">
              <w:rPr>
                <w:rFonts w:ascii="Times New Roman" w:hAnsi="Times New Roman" w:cs="Times New Roman"/>
                <w:sz w:val="24"/>
                <w:szCs w:val="24"/>
              </w:rPr>
              <w:t>Державна служба експортного контролю України</w:t>
            </w:r>
          </w:p>
        </w:tc>
      </w:tr>
      <w:tr w:rsidR="00DC7CEF" w:rsidRPr="00F730D0" w14:paraId="766391A5" w14:textId="77777777" w:rsidTr="00EC7CA7">
        <w:trPr>
          <w:trHeight w:val="698"/>
        </w:trPr>
        <w:tc>
          <w:tcPr>
            <w:tcW w:w="728" w:type="dxa"/>
          </w:tcPr>
          <w:p w14:paraId="3405D0DC" w14:textId="4C7ADDEF" w:rsidR="00DC7CEF" w:rsidRDefault="00DC7CEF" w:rsidP="00DC7C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4</w:t>
            </w:r>
          </w:p>
        </w:tc>
        <w:tc>
          <w:tcPr>
            <w:tcW w:w="3785" w:type="dxa"/>
            <w:gridSpan w:val="2"/>
          </w:tcPr>
          <w:p w14:paraId="5E2A5865" w14:textId="4034B6C4" w:rsidR="00DC7CEF" w:rsidRPr="00F730D0" w:rsidRDefault="00DC7CEF" w:rsidP="00A82F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 отримати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послугу</w:t>
            </w:r>
          </w:p>
        </w:tc>
        <w:tc>
          <w:tcPr>
            <w:tcW w:w="10302" w:type="dxa"/>
            <w:gridSpan w:val="5"/>
          </w:tcPr>
          <w:p w14:paraId="47C6BC5C" w14:textId="77777777" w:rsidR="00DC7CEF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30D0">
              <w:rPr>
                <w:rFonts w:ascii="Times New Roman" w:hAnsi="Times New Roman" w:cs="Times New Roman"/>
                <w:sz w:val="24"/>
                <w:szCs w:val="24"/>
              </w:rPr>
              <w:t>Державна служба експортного контролю України</w:t>
            </w:r>
          </w:p>
          <w:p w14:paraId="2E34FD80" w14:textId="77777777" w:rsidR="00DC7CEF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вул. Кирилівська, 19-21, м. Київ, 04080, </w:t>
            </w:r>
          </w:p>
          <w:p w14:paraId="41EDD671" w14:textId="77777777" w:rsidR="00DC7CEF" w:rsidRPr="00855327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тел. (044) 482-58-34, тел. факс (044) 462-49-70</w:t>
            </w:r>
          </w:p>
          <w:p w14:paraId="5C4876B4" w14:textId="77777777" w:rsidR="00DC7CEF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E-mail: </w:t>
            </w:r>
            <w:hyperlink r:id="rId8" w:history="1">
              <w:r w:rsidRPr="00532586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general@dsecu.gov.ua</w:t>
              </w:r>
            </w:hyperlink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A9E948C" w14:textId="2029E4B1" w:rsidR="00DC7CEF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Офіційний </w:t>
            </w:r>
            <w:r w:rsidRPr="0085532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сайт: </w:t>
            </w:r>
            <w:hyperlink r:id="rId9" w:history="1">
              <w:r w:rsidRPr="0001414C">
                <w:rPr>
                  <w:rStyle w:val="a9"/>
                  <w:rFonts w:ascii="Times New Roman" w:hAnsi="Times New Roman" w:cs="Times New Roman"/>
                  <w:bCs/>
                  <w:sz w:val="24"/>
                  <w:szCs w:val="24"/>
                </w:rPr>
                <w:t>www.dsecu.gov.ua</w:t>
              </w:r>
            </w:hyperlink>
          </w:p>
          <w:p w14:paraId="53385A29" w14:textId="77777777" w:rsidR="00DC7CEF" w:rsidRPr="00BC55A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0">
              <w:rPr>
                <w:rFonts w:ascii="Times New Roman" w:hAnsi="Times New Roman" w:cs="Times New Roman"/>
                <w:sz w:val="24"/>
                <w:szCs w:val="24"/>
              </w:rPr>
              <w:t xml:space="preserve">“Гаряча лінія” Держекспортконтролю, у т.ч. з питань надання адміністративних послуг: </w:t>
            </w:r>
          </w:p>
          <w:p w14:paraId="198DF7AE" w14:textId="33E7BA53" w:rsidR="00DC7CEF" w:rsidRPr="00F730D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5A0">
              <w:rPr>
                <w:rFonts w:ascii="Times New Roman" w:hAnsi="Times New Roman" w:cs="Times New Roman"/>
                <w:sz w:val="24"/>
                <w:szCs w:val="24"/>
              </w:rPr>
              <w:t>(044) 462-48-47</w:t>
            </w:r>
          </w:p>
        </w:tc>
      </w:tr>
      <w:tr w:rsidR="00DC7CEF" w:rsidRPr="00F730D0" w14:paraId="50D89ADF" w14:textId="77777777" w:rsidTr="00EC7CA7">
        <w:trPr>
          <w:trHeight w:val="698"/>
        </w:trPr>
        <w:tc>
          <w:tcPr>
            <w:tcW w:w="728" w:type="dxa"/>
          </w:tcPr>
          <w:p w14:paraId="64D75310" w14:textId="593AC55E" w:rsidR="00DC7CEF" w:rsidRDefault="00DC7CEF" w:rsidP="00DC7C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3785" w:type="dxa"/>
            <w:gridSpan w:val="2"/>
          </w:tcPr>
          <w:p w14:paraId="339A6AD9" w14:textId="5DDAF8CD" w:rsidR="00DC7CEF" w:rsidRPr="00F730D0" w:rsidRDefault="00DC7CEF" w:rsidP="00A82F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5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 замовити послугу</w:t>
            </w:r>
          </w:p>
        </w:tc>
        <w:tc>
          <w:tcPr>
            <w:tcW w:w="10302" w:type="dxa"/>
            <w:gridSpan w:val="5"/>
          </w:tcPr>
          <w:p w14:paraId="4601DF19" w14:textId="4F4B9432" w:rsidR="00DC7CEF" w:rsidRPr="00DB38F0" w:rsidRDefault="00F5420D" w:rsidP="00A82F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Відповідно до законодавства подати заяву на отримання послуги заявник може особисто або через уповноваженого представника</w:t>
            </w:r>
          </w:p>
        </w:tc>
      </w:tr>
      <w:tr w:rsidR="00DC7CEF" w:rsidRPr="00F730D0" w14:paraId="7AF756D7" w14:textId="77777777" w:rsidTr="00EC7CA7">
        <w:trPr>
          <w:trHeight w:val="698"/>
        </w:trPr>
        <w:tc>
          <w:tcPr>
            <w:tcW w:w="728" w:type="dxa"/>
          </w:tcPr>
          <w:p w14:paraId="7E9BC733" w14:textId="63A33DB5" w:rsidR="00DC7CEF" w:rsidRDefault="00DC7CEF" w:rsidP="00DC7C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785" w:type="dxa"/>
            <w:gridSpan w:val="2"/>
          </w:tcPr>
          <w:p w14:paraId="3935F5CD" w14:textId="56832F5E" w:rsidR="00DC7CEF" w:rsidRPr="00F730D0" w:rsidRDefault="00DC7CEF" w:rsidP="00A82F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751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Хто може звернутися </w:t>
            </w:r>
          </w:p>
        </w:tc>
        <w:tc>
          <w:tcPr>
            <w:tcW w:w="10302" w:type="dxa"/>
            <w:gridSpan w:val="5"/>
          </w:tcPr>
          <w:p w14:paraId="62825241" w14:textId="77777777" w:rsidR="00DC7CEF" w:rsidRPr="00DB38F0" w:rsidRDefault="00DC7CEF" w:rsidP="00DC7CEF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Юридична особа</w:t>
            </w:r>
          </w:p>
          <w:p w14:paraId="66238021" w14:textId="3C9A7323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Фізична особа-підприємець</w:t>
            </w:r>
          </w:p>
        </w:tc>
      </w:tr>
      <w:tr w:rsidR="00DC7CEF" w:rsidRPr="00F730D0" w14:paraId="04E077DC" w14:textId="77777777" w:rsidTr="00EC7CA7">
        <w:trPr>
          <w:trHeight w:val="698"/>
        </w:trPr>
        <w:tc>
          <w:tcPr>
            <w:tcW w:w="728" w:type="dxa"/>
          </w:tcPr>
          <w:p w14:paraId="7DCB62AC" w14:textId="2AD2C762" w:rsidR="00DC7CEF" w:rsidRDefault="00DC7CEF" w:rsidP="00DC7C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3785" w:type="dxa"/>
            <w:gridSpan w:val="2"/>
          </w:tcPr>
          <w:p w14:paraId="7E956853" w14:textId="4CBAE37A" w:rsidR="00DC7CEF" w:rsidRPr="00F730D0" w:rsidRDefault="00DC7CEF" w:rsidP="00A82F7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Документи,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які</w:t>
            </w:r>
            <w:r w:rsidRPr="00C120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необхідно надати для отримання послуги</w:t>
            </w:r>
          </w:p>
        </w:tc>
        <w:tc>
          <w:tcPr>
            <w:tcW w:w="10302" w:type="dxa"/>
            <w:gridSpan w:val="5"/>
          </w:tcPr>
          <w:p w14:paraId="68D6BAA7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Для отримання адміністративної  послуги до Держекспортконтролю подаються:</w:t>
            </w:r>
          </w:p>
          <w:p w14:paraId="10C39667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1) лист із стислим викладенням мети звернення;</w:t>
            </w:r>
          </w:p>
          <w:p w14:paraId="3A6D98F4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2) заява щодо отримання (продовження строку дії) повноважень на проведення недержавної експертизи товарів у галузі державного експортного контролю (оформлюється за типовою формою);</w:t>
            </w:r>
          </w:p>
          <w:p w14:paraId="19919093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засвідчені копії статуту, установчого договору та свідоцтва про державну реєстрацію юридичної особи-заявника;</w:t>
            </w:r>
          </w:p>
          <w:p w14:paraId="00641945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4) засвідчена копія довідки Держкомстату України про  включення юридичної особи-заявника до Єдиного державного реєстру підприємств та організацій України;</w:t>
            </w:r>
          </w:p>
          <w:p w14:paraId="1B2A1295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5) засвідчена копія довідки про реєстрацію юридичної особи-заявника;</w:t>
            </w:r>
          </w:p>
          <w:p w14:paraId="38179F8B" w14:textId="7A3C48A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6) завірена керівником ксерокопія ліцензії на право провадження відповідного виду господарської діяльності, пов'язаного з експертизою товарів, щодо яких планується одержати повноваження</w:t>
            </w:r>
            <w:r w:rsidR="00A82F7C" w:rsidRPr="00DB38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D506F4F" w14:textId="7782AF48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7) довідка щодо характеру виробничої діяльності із зазначенням конкретних галузей науки і техніки, за якими юридична особа-заявник спеціалізується, та основних видів продукції (робіт, послуг), що виробляються (надаються) юридичною особою;</w:t>
            </w:r>
          </w:p>
          <w:p w14:paraId="11CB2569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8) довідка щодо чисельності і спеціалізації штатних працівників - експертів та їх кваліфікаційного рівня;</w:t>
            </w:r>
          </w:p>
          <w:p w14:paraId="3966DC6D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9) довідка щодо чисельності і спеціалізації позаштатних експертів, яких передбачається залучати для проведення недержавної експертизи товарів, та їх кваліфікаційного рівня;</w:t>
            </w:r>
          </w:p>
          <w:p w14:paraId="3A230CAD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10) завірена керівником копія спеціального дозволу на провадження діяльності, пов'язаної з державною таємницею (якщо його має юридична особа-заявник), або довідку про відсутність такого дозволу;</w:t>
            </w:r>
          </w:p>
          <w:p w14:paraId="6DAA22D6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11) відомості про створення бази даних законодавчих та інших нормативно-правових актів у галузі державного експортного контролю на електронних та паперових носіях;</w:t>
            </w:r>
          </w:p>
          <w:p w14:paraId="44D0447E" w14:textId="33074B5A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12) відомості про посадових осіб, які забезпечують роботу в галузі державного експортного контролю</w:t>
            </w:r>
          </w:p>
        </w:tc>
      </w:tr>
      <w:tr w:rsidR="00DC7CEF" w:rsidRPr="00F730D0" w14:paraId="3BB42377" w14:textId="77777777" w:rsidTr="00EC7CA7">
        <w:trPr>
          <w:trHeight w:val="698"/>
        </w:trPr>
        <w:tc>
          <w:tcPr>
            <w:tcW w:w="728" w:type="dxa"/>
          </w:tcPr>
          <w:p w14:paraId="3262DD7B" w14:textId="3C938A9E" w:rsidR="00DC7CEF" w:rsidRDefault="00DC7CEF" w:rsidP="00DC7C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3785" w:type="dxa"/>
            <w:gridSpan w:val="2"/>
          </w:tcPr>
          <w:p w14:paraId="15D7981F" w14:textId="2976E5EF" w:rsidR="00DC7CEF" w:rsidRPr="00F730D0" w:rsidRDefault="00DC7CEF" w:rsidP="00366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Умови і випадки надання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послуги</w:t>
            </w:r>
          </w:p>
        </w:tc>
        <w:tc>
          <w:tcPr>
            <w:tcW w:w="10302" w:type="dxa"/>
            <w:gridSpan w:val="5"/>
          </w:tcPr>
          <w:p w14:paraId="0AF387F9" w14:textId="749A1BD0" w:rsidR="00DC7CEF" w:rsidRPr="00DB38F0" w:rsidRDefault="00F5420D" w:rsidP="00F542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Послуга надається юридичним особам </w:t>
            </w:r>
          </w:p>
        </w:tc>
      </w:tr>
      <w:tr w:rsidR="00DC7CEF" w:rsidRPr="00F730D0" w14:paraId="25DD2C13" w14:textId="77777777" w:rsidTr="00EC7CA7">
        <w:trPr>
          <w:trHeight w:val="698"/>
        </w:trPr>
        <w:tc>
          <w:tcPr>
            <w:tcW w:w="728" w:type="dxa"/>
          </w:tcPr>
          <w:p w14:paraId="08C15511" w14:textId="530ABE44" w:rsidR="00DC7CEF" w:rsidRDefault="00DC7CEF" w:rsidP="00DC7C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9</w:t>
            </w:r>
          </w:p>
        </w:tc>
        <w:tc>
          <w:tcPr>
            <w:tcW w:w="3785" w:type="dxa"/>
            <w:gridSpan w:val="2"/>
          </w:tcPr>
          <w:p w14:paraId="7BE90F91" w14:textId="62DD1890" w:rsidR="00DC7CEF" w:rsidRPr="00F730D0" w:rsidRDefault="00DC7CEF" w:rsidP="00366FD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та способи отримання результату</w:t>
            </w:r>
          </w:p>
        </w:tc>
        <w:tc>
          <w:tcPr>
            <w:tcW w:w="10302" w:type="dxa"/>
            <w:gridSpan w:val="5"/>
          </w:tcPr>
          <w:p w14:paraId="20E59C67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Свідоцтво про отримання повноважень на здійснення діяльності щодо попередньої ідентифікації товарів у галузі державного експортного контролю </w:t>
            </w:r>
          </w:p>
          <w:p w14:paraId="161BA088" w14:textId="78B3B2F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Отримати результати надання послуги заявник може особисто або через законного представника.</w:t>
            </w:r>
          </w:p>
          <w:p w14:paraId="370715D4" w14:textId="6BFBB4A8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CEF" w:rsidRPr="00F730D0" w14:paraId="42671590" w14:textId="77777777" w:rsidTr="00EC7CA7">
        <w:trPr>
          <w:trHeight w:val="698"/>
        </w:trPr>
        <w:tc>
          <w:tcPr>
            <w:tcW w:w="728" w:type="dxa"/>
          </w:tcPr>
          <w:p w14:paraId="29A87414" w14:textId="441E713D" w:rsidR="00DC7CEF" w:rsidRDefault="00DC7CEF" w:rsidP="00DC7C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10</w:t>
            </w:r>
          </w:p>
        </w:tc>
        <w:tc>
          <w:tcPr>
            <w:tcW w:w="3785" w:type="dxa"/>
            <w:gridSpan w:val="2"/>
          </w:tcPr>
          <w:p w14:paraId="3E79E787" w14:textId="555256AD" w:rsidR="00DC7CEF" w:rsidRPr="00F730D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69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Строк та вартість надання послуги</w:t>
            </w:r>
          </w:p>
        </w:tc>
        <w:tc>
          <w:tcPr>
            <w:tcW w:w="10302" w:type="dxa"/>
            <w:gridSpan w:val="5"/>
          </w:tcPr>
          <w:p w14:paraId="3154FB58" w14:textId="2B3BE0B9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    Строк надання послуги.</w:t>
            </w:r>
          </w:p>
          <w:p w14:paraId="547B4CCD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Строк розгляду Держекспортконтролем заяви щодо отримання (продовження строку дії) повноважень на проведення недержавної експертизи товарів у галузі державного експортного </w:t>
            </w:r>
            <w:r w:rsidRPr="00DB38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контролю (без урахування строку розгляду документів іншими центральними органами виконавчої влади) становить до 45 днів від дня подання юридичною особою - заявником повного комплекту </w:t>
            </w:r>
          </w:p>
          <w:p w14:paraId="193E2818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документів. Строк розгляду заяви може бути продовжений до 90 днів за рішенням Голови Держекспортконтролю. </w:t>
            </w:r>
          </w:p>
          <w:p w14:paraId="0094EF79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До строку розгляду заяви  не входить час, необхідний для одержання від юридичної особи - заявника додаткових відомостей або інших документів. </w:t>
            </w:r>
          </w:p>
          <w:p w14:paraId="0C948600" w14:textId="6B6A1513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Строк дії Свідоцтва </w:t>
            </w:r>
            <w:r w:rsidR="00346CDB"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про отримання повноважень на здійснення діяльності щодо попередньої ідентифікації товарів у галузі державного експортного контролю </w:t>
            </w: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не може перевищувати трьох років.</w:t>
            </w:r>
          </w:p>
          <w:p w14:paraId="0A84427A" w14:textId="7C8F945E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    Вартість надання послуги.</w:t>
            </w:r>
          </w:p>
          <w:p w14:paraId="65B3EBB9" w14:textId="0EF6F008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Послуга надається на безоплатній основі</w:t>
            </w:r>
          </w:p>
        </w:tc>
      </w:tr>
      <w:tr w:rsidR="00DC7CEF" w:rsidRPr="00F730D0" w14:paraId="6F11838C" w14:textId="77777777" w:rsidTr="00EC7CA7">
        <w:trPr>
          <w:trHeight w:val="698"/>
        </w:trPr>
        <w:tc>
          <w:tcPr>
            <w:tcW w:w="728" w:type="dxa"/>
          </w:tcPr>
          <w:p w14:paraId="07B30ABC" w14:textId="7779CE8B" w:rsidR="00DC7CEF" w:rsidRDefault="00DC7CEF" w:rsidP="00DC7C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785" w:type="dxa"/>
            <w:gridSpan w:val="2"/>
          </w:tcPr>
          <w:p w14:paraId="7AAF8477" w14:textId="2AE44430" w:rsidR="00DC7CEF" w:rsidRPr="00F730D0" w:rsidRDefault="00DC7CEF" w:rsidP="00346C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B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Підстави для відмови у наданні послуги</w:t>
            </w:r>
          </w:p>
        </w:tc>
        <w:tc>
          <w:tcPr>
            <w:tcW w:w="10302" w:type="dxa"/>
            <w:gridSpan w:val="5"/>
          </w:tcPr>
          <w:p w14:paraId="06EA0484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У разі: </w:t>
            </w:r>
          </w:p>
          <w:p w14:paraId="5ABC030F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наявності в документах, наданих юридичною особою, недостовірної інформації; </w:t>
            </w:r>
          </w:p>
          <w:p w14:paraId="79CE3EBF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 xml:space="preserve">неподання юридичною особою всіх необхідних документів; </w:t>
            </w:r>
          </w:p>
          <w:p w14:paraId="3A79D5F2" w14:textId="784A1F9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порушення юридичною особою законодавства у галузі  державного експортного контролю.</w:t>
            </w:r>
          </w:p>
        </w:tc>
      </w:tr>
      <w:tr w:rsidR="00DC7CEF" w:rsidRPr="00F730D0" w14:paraId="2CFF1CAA" w14:textId="77777777" w:rsidTr="00EC7CA7">
        <w:trPr>
          <w:trHeight w:val="698"/>
        </w:trPr>
        <w:tc>
          <w:tcPr>
            <w:tcW w:w="728" w:type="dxa"/>
          </w:tcPr>
          <w:p w14:paraId="0DF07B83" w14:textId="688013E9" w:rsidR="00DC7CEF" w:rsidRDefault="00DC7CEF" w:rsidP="00DC7C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785" w:type="dxa"/>
            <w:gridSpan w:val="2"/>
          </w:tcPr>
          <w:p w14:paraId="5DBF088F" w14:textId="59524544" w:rsidR="00DC7CEF" w:rsidRPr="00F730D0" w:rsidRDefault="00DC7CEF" w:rsidP="00346C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Особа,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яка</w:t>
            </w:r>
            <w:r w:rsidRPr="00F730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має право надавати скаргу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з питань, що стосуються надання послуги</w:t>
            </w:r>
          </w:p>
        </w:tc>
        <w:tc>
          <w:tcPr>
            <w:tcW w:w="10302" w:type="dxa"/>
            <w:gridSpan w:val="5"/>
          </w:tcPr>
          <w:p w14:paraId="677D9AFD" w14:textId="77777777" w:rsidR="00DC7CEF" w:rsidRPr="00DB38F0" w:rsidRDefault="00DC7CEF" w:rsidP="00DC7CEF">
            <w:pPr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Юридична особа/уповноважений представник суб’єкта</w:t>
            </w:r>
          </w:p>
          <w:p w14:paraId="04B84A18" w14:textId="58AFCD80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Фізична особа-підприємець</w:t>
            </w:r>
          </w:p>
        </w:tc>
      </w:tr>
      <w:tr w:rsidR="00DC7CEF" w:rsidRPr="00F730D0" w14:paraId="087A472D" w14:textId="77777777" w:rsidTr="00EC7CA7">
        <w:trPr>
          <w:trHeight w:val="698"/>
        </w:trPr>
        <w:tc>
          <w:tcPr>
            <w:tcW w:w="728" w:type="dxa"/>
          </w:tcPr>
          <w:p w14:paraId="51FB6419" w14:textId="5B4F9866" w:rsidR="00DC7CEF" w:rsidRDefault="00DC7CEF" w:rsidP="00DC7C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785" w:type="dxa"/>
            <w:gridSpan w:val="2"/>
          </w:tcPr>
          <w:p w14:paraId="343BF1B8" w14:textId="3B1A6BEA" w:rsidR="00DC7CEF" w:rsidRPr="00F730D0" w:rsidRDefault="00DC7CEF" w:rsidP="00346C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Органи, до яких оскаржується</w:t>
            </w:r>
          </w:p>
        </w:tc>
        <w:tc>
          <w:tcPr>
            <w:tcW w:w="10302" w:type="dxa"/>
            <w:gridSpan w:val="5"/>
          </w:tcPr>
          <w:p w14:paraId="7AB4E320" w14:textId="6B6B8F6C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Окружний адміністративний суд відповідно до статті 5 Кодексу про адміністративне судочинство України</w:t>
            </w:r>
          </w:p>
        </w:tc>
      </w:tr>
      <w:tr w:rsidR="00DC7CEF" w:rsidRPr="00F730D0" w14:paraId="65454561" w14:textId="77777777" w:rsidTr="00EC7CA7">
        <w:trPr>
          <w:trHeight w:val="698"/>
        </w:trPr>
        <w:tc>
          <w:tcPr>
            <w:tcW w:w="728" w:type="dxa"/>
          </w:tcPr>
          <w:p w14:paraId="56094943" w14:textId="7DB9B9E7" w:rsidR="00DC7CEF" w:rsidRDefault="00DC7CEF" w:rsidP="00DC7CE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785" w:type="dxa"/>
            <w:gridSpan w:val="2"/>
          </w:tcPr>
          <w:p w14:paraId="3D4C66DB" w14:textId="54734DFF" w:rsidR="00DC7CEF" w:rsidRPr="00F730D0" w:rsidRDefault="00DC7CEF" w:rsidP="00346CDB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7F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Часті питання та відповіді</w:t>
            </w:r>
          </w:p>
        </w:tc>
        <w:tc>
          <w:tcPr>
            <w:tcW w:w="10302" w:type="dxa"/>
            <w:gridSpan w:val="5"/>
          </w:tcPr>
          <w:p w14:paraId="186A1FF8" w14:textId="77777777" w:rsidR="00DC7CEF" w:rsidRPr="00DB38F0" w:rsidRDefault="00DC7CEF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8F0">
              <w:rPr>
                <w:rFonts w:ascii="Times New Roman" w:hAnsi="Times New Roman" w:cs="Times New Roman"/>
                <w:sz w:val="24"/>
                <w:szCs w:val="24"/>
              </w:rPr>
              <w:t>Чи можна подати документи для отримання послуги в електронному вигляді?</w:t>
            </w:r>
          </w:p>
          <w:p w14:paraId="3712BF65" w14:textId="1C3B24B6" w:rsidR="007316F1" w:rsidRPr="007316F1" w:rsidRDefault="007316F1" w:rsidP="00DC7C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Так, з використанням кваліфік</w:t>
            </w:r>
            <w:r w:rsidR="007D59EC">
              <w:rPr>
                <w:rFonts w:ascii="Times New Roman" w:hAnsi="Times New Roman" w:cs="Times New Roman"/>
                <w:sz w:val="24"/>
                <w:szCs w:val="24"/>
              </w:rPr>
              <w:t>ованого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електронного підпису.</w:t>
            </w:r>
          </w:p>
        </w:tc>
      </w:tr>
      <w:tr w:rsidR="00DC5511" w:rsidRPr="00F730D0" w14:paraId="166E1F09" w14:textId="77777777" w:rsidTr="00EC7CA7">
        <w:trPr>
          <w:trHeight w:val="309"/>
        </w:trPr>
        <w:tc>
          <w:tcPr>
            <w:tcW w:w="728" w:type="dxa"/>
          </w:tcPr>
          <w:p w14:paraId="30E29BF2" w14:textId="473379BB" w:rsidR="00DC5511" w:rsidRPr="00F730D0" w:rsidRDefault="005E6662" w:rsidP="00DC5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15</w:t>
            </w:r>
          </w:p>
        </w:tc>
        <w:tc>
          <w:tcPr>
            <w:tcW w:w="14087" w:type="dxa"/>
            <w:gridSpan w:val="7"/>
          </w:tcPr>
          <w:p w14:paraId="0085572E" w14:textId="7BF72E5A" w:rsidR="00DC5511" w:rsidRPr="00F730D0" w:rsidRDefault="005E6662" w:rsidP="00DC551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6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Нормативні документи, що регулюють надання послуги:</w:t>
            </w:r>
          </w:p>
        </w:tc>
      </w:tr>
      <w:tr w:rsidR="00DC5511" w:rsidRPr="00F730D0" w14:paraId="11E70D9B" w14:textId="77777777" w:rsidTr="00EC7CA7">
        <w:trPr>
          <w:trHeight w:val="364"/>
        </w:trPr>
        <w:tc>
          <w:tcPr>
            <w:tcW w:w="728" w:type="dxa"/>
          </w:tcPr>
          <w:p w14:paraId="19A94CE7" w14:textId="77777777" w:rsidR="00DC5511" w:rsidRPr="00F730D0" w:rsidRDefault="00DC5511" w:rsidP="00DC5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</w:tcPr>
          <w:p w14:paraId="0EF7F47A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нормативний акт</w:t>
            </w:r>
          </w:p>
        </w:tc>
        <w:tc>
          <w:tcPr>
            <w:tcW w:w="3735" w:type="dxa"/>
            <w:gridSpan w:val="2"/>
          </w:tcPr>
          <w:p w14:paraId="596AB124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</w:t>
            </w:r>
          </w:p>
        </w:tc>
        <w:tc>
          <w:tcPr>
            <w:tcW w:w="1329" w:type="dxa"/>
          </w:tcPr>
          <w:p w14:paraId="6D1A98D7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906" w:type="dxa"/>
          </w:tcPr>
          <w:p w14:paraId="306661B3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876" w:type="dxa"/>
          </w:tcPr>
          <w:p w14:paraId="62BED196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4656" w:type="dxa"/>
          </w:tcPr>
          <w:p w14:paraId="4D7B6539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посилання</w:t>
            </w:r>
          </w:p>
        </w:tc>
      </w:tr>
      <w:tr w:rsidR="00DC5511" w:rsidRPr="00F730D0" w14:paraId="05C24B0E" w14:textId="77777777" w:rsidTr="00EC7CA7">
        <w:trPr>
          <w:trHeight w:val="677"/>
        </w:trPr>
        <w:tc>
          <w:tcPr>
            <w:tcW w:w="728" w:type="dxa"/>
          </w:tcPr>
          <w:p w14:paraId="6801BB3D" w14:textId="77777777" w:rsidR="00DC5511" w:rsidRPr="00F730D0" w:rsidRDefault="00DC5511" w:rsidP="00DC5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2585" w:type="dxa"/>
          </w:tcPr>
          <w:p w14:paraId="2578FB63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Закон України</w:t>
            </w:r>
          </w:p>
        </w:tc>
        <w:tc>
          <w:tcPr>
            <w:tcW w:w="3735" w:type="dxa"/>
            <w:gridSpan w:val="2"/>
          </w:tcPr>
          <w:p w14:paraId="2D50D1D8" w14:textId="77777777" w:rsidR="00DC5511" w:rsidRPr="00F730D0" w:rsidRDefault="00DC5511" w:rsidP="00DC5511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D6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державний контроль за міжнародними передачами товарів військового призначення та подвійного використання"</w:t>
            </w:r>
          </w:p>
        </w:tc>
        <w:tc>
          <w:tcPr>
            <w:tcW w:w="1329" w:type="dxa"/>
          </w:tcPr>
          <w:p w14:paraId="108F0CE2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5AEE0388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</w:tcPr>
          <w:p w14:paraId="780A528B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14:paraId="3F0D8C0B" w14:textId="77777777" w:rsidR="00DC5511" w:rsidRPr="00F730D0" w:rsidRDefault="00B615CA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DC5511" w:rsidRPr="006C70F1">
                <w:rPr>
                  <w:color w:val="0000FF"/>
                  <w:u w:val="single"/>
                </w:rPr>
                <w:t>https://zakon.rada.gov.ua/laws/show/549-15</w:t>
              </w:r>
            </w:hyperlink>
          </w:p>
        </w:tc>
      </w:tr>
      <w:tr w:rsidR="00DC5511" w:rsidRPr="00F730D0" w14:paraId="10E0034D" w14:textId="77777777" w:rsidTr="00EC7CA7">
        <w:trPr>
          <w:trHeight w:val="677"/>
        </w:trPr>
        <w:tc>
          <w:tcPr>
            <w:tcW w:w="728" w:type="dxa"/>
          </w:tcPr>
          <w:p w14:paraId="09C60F63" w14:textId="77777777" w:rsidR="00DC5511" w:rsidRPr="006C70F1" w:rsidRDefault="00DC5511" w:rsidP="00DC5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0E48FE64" w14:textId="32310E53" w:rsidR="00DC5511" w:rsidRDefault="00DC5511" w:rsidP="00DC55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постанова Кабінету Міністрів України</w:t>
            </w:r>
          </w:p>
        </w:tc>
        <w:tc>
          <w:tcPr>
            <w:tcW w:w="3735" w:type="dxa"/>
            <w:gridSpan w:val="2"/>
          </w:tcPr>
          <w:p w14:paraId="2154095D" w14:textId="41BFB6BC" w:rsidR="00DC5511" w:rsidRPr="00A06D6B" w:rsidRDefault="00DC5511" w:rsidP="00DC5511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"Про затвердження Положення про порядок проведення експертизи в галузі державного експортного контролю"</w:t>
            </w:r>
          </w:p>
        </w:tc>
        <w:tc>
          <w:tcPr>
            <w:tcW w:w="1329" w:type="dxa"/>
          </w:tcPr>
          <w:p w14:paraId="2FF7EFC1" w14:textId="04BDED80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val="ru-RU"/>
              </w:rPr>
              <w:t>15.07.1997</w:t>
            </w:r>
          </w:p>
        </w:tc>
        <w:tc>
          <w:tcPr>
            <w:tcW w:w="906" w:type="dxa"/>
          </w:tcPr>
          <w:p w14:paraId="55B59714" w14:textId="75229C0B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767</w:t>
            </w:r>
          </w:p>
        </w:tc>
        <w:tc>
          <w:tcPr>
            <w:tcW w:w="876" w:type="dxa"/>
          </w:tcPr>
          <w:p w14:paraId="3271BD8C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14:paraId="5081712F" w14:textId="013BB021" w:rsidR="00DC5511" w:rsidRPr="00F730D0" w:rsidRDefault="00B615CA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1" w:history="1">
              <w:r w:rsidR="00DC5511">
                <w:rPr>
                  <w:rStyle w:val="a9"/>
                  <w:color w:val="0000FF"/>
                  <w:lang w:val="ru-RU"/>
                </w:rPr>
                <w:t>https</w:t>
              </w:r>
              <w:r w:rsidR="00DC5511" w:rsidRPr="00EC7CA7">
                <w:rPr>
                  <w:rStyle w:val="a9"/>
                  <w:color w:val="0000FF"/>
                </w:rPr>
                <w:t>://</w:t>
              </w:r>
              <w:r w:rsidR="00DC5511">
                <w:rPr>
                  <w:rStyle w:val="a9"/>
                  <w:color w:val="0000FF"/>
                  <w:lang w:val="ru-RU"/>
                </w:rPr>
                <w:t>zakon</w:t>
              </w:r>
              <w:r w:rsidR="00DC5511" w:rsidRPr="00EC7CA7">
                <w:rPr>
                  <w:rStyle w:val="a9"/>
                  <w:color w:val="0000FF"/>
                </w:rPr>
                <w:t>.</w:t>
              </w:r>
              <w:r w:rsidR="00DC5511">
                <w:rPr>
                  <w:rStyle w:val="a9"/>
                  <w:color w:val="0000FF"/>
                  <w:lang w:val="ru-RU"/>
                </w:rPr>
                <w:t>rada</w:t>
              </w:r>
              <w:r w:rsidR="00DC5511" w:rsidRPr="00EC7CA7">
                <w:rPr>
                  <w:rStyle w:val="a9"/>
                  <w:color w:val="0000FF"/>
                </w:rPr>
                <w:t>.</w:t>
              </w:r>
              <w:r w:rsidR="00DC5511">
                <w:rPr>
                  <w:rStyle w:val="a9"/>
                  <w:color w:val="0000FF"/>
                  <w:lang w:val="ru-RU"/>
                </w:rPr>
                <w:t>gov</w:t>
              </w:r>
              <w:r w:rsidR="00DC5511" w:rsidRPr="00EC7CA7">
                <w:rPr>
                  <w:rStyle w:val="a9"/>
                  <w:color w:val="0000FF"/>
                </w:rPr>
                <w:t>.</w:t>
              </w:r>
              <w:r w:rsidR="00DC5511">
                <w:rPr>
                  <w:rStyle w:val="a9"/>
                  <w:color w:val="0000FF"/>
                  <w:lang w:val="ru-RU"/>
                </w:rPr>
                <w:t>ua</w:t>
              </w:r>
              <w:r w:rsidR="00DC5511" w:rsidRPr="00EC7CA7">
                <w:rPr>
                  <w:rStyle w:val="a9"/>
                  <w:color w:val="0000FF"/>
                </w:rPr>
                <w:t>/</w:t>
              </w:r>
              <w:r w:rsidR="00DC5511">
                <w:rPr>
                  <w:rStyle w:val="a9"/>
                  <w:color w:val="0000FF"/>
                  <w:lang w:val="ru-RU"/>
                </w:rPr>
                <w:t>laws</w:t>
              </w:r>
              <w:r w:rsidR="00DC5511" w:rsidRPr="00EC7CA7">
                <w:rPr>
                  <w:rStyle w:val="a9"/>
                  <w:color w:val="0000FF"/>
                </w:rPr>
                <w:t>/</w:t>
              </w:r>
              <w:r w:rsidR="00DC5511">
                <w:rPr>
                  <w:rStyle w:val="a9"/>
                  <w:color w:val="0000FF"/>
                  <w:lang w:val="ru-RU"/>
                </w:rPr>
                <w:t>show</w:t>
              </w:r>
              <w:r w:rsidR="00DC5511" w:rsidRPr="00EC7CA7">
                <w:rPr>
                  <w:rStyle w:val="a9"/>
                  <w:color w:val="0000FF"/>
                </w:rPr>
                <w:t>/767-97-%</w:t>
              </w:r>
              <w:r w:rsidR="00DC5511">
                <w:rPr>
                  <w:rStyle w:val="a9"/>
                  <w:color w:val="0000FF"/>
                  <w:lang w:val="ru-RU"/>
                </w:rPr>
                <w:t>D</w:t>
              </w:r>
              <w:r w:rsidR="00DC5511" w:rsidRPr="00EC7CA7">
                <w:rPr>
                  <w:rStyle w:val="a9"/>
                  <w:color w:val="0000FF"/>
                </w:rPr>
                <w:t>0%</w:t>
              </w:r>
              <w:r w:rsidR="00DC5511">
                <w:rPr>
                  <w:rStyle w:val="a9"/>
                  <w:color w:val="0000FF"/>
                  <w:lang w:val="ru-RU"/>
                </w:rPr>
                <w:t>BF</w:t>
              </w:r>
            </w:hyperlink>
          </w:p>
        </w:tc>
      </w:tr>
      <w:tr w:rsidR="00DC5511" w:rsidRPr="00F730D0" w14:paraId="4BEFDCAA" w14:textId="77777777" w:rsidTr="00EC7CA7">
        <w:trPr>
          <w:trHeight w:val="677"/>
        </w:trPr>
        <w:tc>
          <w:tcPr>
            <w:tcW w:w="728" w:type="dxa"/>
          </w:tcPr>
          <w:p w14:paraId="7CEB51AC" w14:textId="77777777" w:rsidR="00DC5511" w:rsidRPr="006C70F1" w:rsidRDefault="00DC5511" w:rsidP="00DC5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6AA9363B" w14:textId="77777777" w:rsidR="00DC5511" w:rsidRDefault="00DC5511" w:rsidP="00DC55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</w:t>
            </w:r>
          </w:p>
        </w:tc>
        <w:tc>
          <w:tcPr>
            <w:tcW w:w="3735" w:type="dxa"/>
            <w:gridSpan w:val="2"/>
          </w:tcPr>
          <w:p w14:paraId="78927449" w14:textId="77777777" w:rsidR="00DC5511" w:rsidRPr="00A06D6B" w:rsidRDefault="00DC5511" w:rsidP="00DC5511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"Про </w:t>
            </w:r>
            <w:r w:rsidRPr="00FE7EB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затвердження Порядку здійснення державного контролю за міжнародними передачами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товарів подвійного використання"</w:t>
            </w:r>
          </w:p>
        </w:tc>
        <w:tc>
          <w:tcPr>
            <w:tcW w:w="1329" w:type="dxa"/>
          </w:tcPr>
          <w:p w14:paraId="25840237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28.01.2004</w:t>
            </w:r>
          </w:p>
        </w:tc>
        <w:tc>
          <w:tcPr>
            <w:tcW w:w="906" w:type="dxa"/>
          </w:tcPr>
          <w:p w14:paraId="5455CED2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876" w:type="dxa"/>
          </w:tcPr>
          <w:p w14:paraId="7AEC3C21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14:paraId="53CBC921" w14:textId="77777777" w:rsidR="00DC5511" w:rsidRPr="00F730D0" w:rsidRDefault="00B615CA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2" w:history="1">
              <w:r w:rsidR="00DC5511" w:rsidRPr="00D76BC8">
                <w:rPr>
                  <w:color w:val="0000FF"/>
                  <w:u w:val="single"/>
                </w:rPr>
                <w:t>https://zakon.rada.gov.ua/laws/show/86-2004-%D0%BF</w:t>
              </w:r>
            </w:hyperlink>
          </w:p>
        </w:tc>
      </w:tr>
      <w:tr w:rsidR="00DC5511" w:rsidRPr="00F730D0" w14:paraId="5719CDCF" w14:textId="77777777" w:rsidTr="00EC7CA7">
        <w:trPr>
          <w:trHeight w:val="677"/>
        </w:trPr>
        <w:tc>
          <w:tcPr>
            <w:tcW w:w="728" w:type="dxa"/>
          </w:tcPr>
          <w:p w14:paraId="4BF15241" w14:textId="77777777" w:rsidR="00DC5511" w:rsidRPr="006C70F1" w:rsidRDefault="00DC5511" w:rsidP="00DC5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03ED620E" w14:textId="77777777" w:rsidR="00DC5511" w:rsidRDefault="00DC5511" w:rsidP="00DC55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постанова Кабінету Міністрів України</w:t>
            </w:r>
          </w:p>
        </w:tc>
        <w:tc>
          <w:tcPr>
            <w:tcW w:w="3735" w:type="dxa"/>
            <w:gridSpan w:val="2"/>
          </w:tcPr>
          <w:p w14:paraId="44D76FC7" w14:textId="20E606FA" w:rsidR="00DC5511" w:rsidRPr="00A06D6B" w:rsidRDefault="00DC5511" w:rsidP="00DC5511">
            <w:pPr>
              <w:spacing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затвердження Порядку державної атестації системи внутрішньофірмового експортного контролю, створеної суб’єктом здійснення міжнародних передач товарів"</w:t>
            </w:r>
          </w:p>
        </w:tc>
        <w:tc>
          <w:tcPr>
            <w:tcW w:w="1329" w:type="dxa"/>
          </w:tcPr>
          <w:p w14:paraId="17E80414" w14:textId="72D9767F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1462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17.07.2003</w:t>
            </w:r>
          </w:p>
        </w:tc>
        <w:tc>
          <w:tcPr>
            <w:tcW w:w="906" w:type="dxa"/>
          </w:tcPr>
          <w:p w14:paraId="3AF1447D" w14:textId="5938AA8D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1080</w:t>
            </w:r>
          </w:p>
        </w:tc>
        <w:tc>
          <w:tcPr>
            <w:tcW w:w="876" w:type="dxa"/>
          </w:tcPr>
          <w:p w14:paraId="54DD455A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14:paraId="47BA74A6" w14:textId="50E9DDD0" w:rsidR="00DC5511" w:rsidRDefault="00B615CA" w:rsidP="00DC5511">
            <w:pPr>
              <w:spacing w:line="240" w:lineRule="auto"/>
              <w:ind w:firstLine="33"/>
              <w:jc w:val="both"/>
            </w:pPr>
            <w:hyperlink r:id="rId13" w:anchor="Text" w:history="1">
              <w:r w:rsidR="00DC5511" w:rsidRPr="00DB4FE2">
                <w:rPr>
                  <w:rStyle w:val="a9"/>
                </w:rPr>
                <w:t>https://zakon.rada.gov.ua/laws/show/1080-2003-%25D0%25BF#Text</w:t>
              </w:r>
            </w:hyperlink>
            <w:r w:rsidR="00DC5511">
              <w:t xml:space="preserve"> </w:t>
            </w:r>
          </w:p>
        </w:tc>
      </w:tr>
      <w:tr w:rsidR="00DC5511" w:rsidRPr="00F730D0" w14:paraId="7F8001C3" w14:textId="77777777" w:rsidTr="00EC7CA7">
        <w:trPr>
          <w:trHeight w:val="677"/>
        </w:trPr>
        <w:tc>
          <w:tcPr>
            <w:tcW w:w="728" w:type="dxa"/>
          </w:tcPr>
          <w:p w14:paraId="13F95F4F" w14:textId="77777777" w:rsidR="00DC5511" w:rsidRPr="006C70F1" w:rsidRDefault="00DC5511" w:rsidP="00DC551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14:paraId="60CA1CC2" w14:textId="77777777" w:rsidR="00DC5511" w:rsidRDefault="00DC5511" w:rsidP="00DC55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30D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наказ Держекспортконтролю</w:t>
            </w:r>
          </w:p>
        </w:tc>
        <w:tc>
          <w:tcPr>
            <w:tcW w:w="3735" w:type="dxa"/>
            <w:gridSpan w:val="2"/>
          </w:tcPr>
          <w:p w14:paraId="44BE2E1F" w14:textId="5EDC541C" w:rsidR="00DC5511" w:rsidRPr="00A06D6B" w:rsidRDefault="00DC5511" w:rsidP="00DC5511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"Про затвердження Інструкції про порядок надання юридичним особам повноважень на проведення недержавної експертизи товарів у галузі державного експортного контролю"</w:t>
            </w:r>
          </w:p>
        </w:tc>
        <w:tc>
          <w:tcPr>
            <w:tcW w:w="1329" w:type="dxa"/>
          </w:tcPr>
          <w:p w14:paraId="4EFC2777" w14:textId="21F45A46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C7CA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15.03.2006</w:t>
            </w:r>
          </w:p>
        </w:tc>
        <w:tc>
          <w:tcPr>
            <w:tcW w:w="906" w:type="dxa"/>
          </w:tcPr>
          <w:p w14:paraId="3A82CFA8" w14:textId="579B956D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876" w:type="dxa"/>
          </w:tcPr>
          <w:p w14:paraId="47652830" w14:textId="77777777" w:rsidR="00DC5511" w:rsidRPr="00F730D0" w:rsidRDefault="00DC5511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56" w:type="dxa"/>
          </w:tcPr>
          <w:p w14:paraId="0EC39035" w14:textId="6473BD00" w:rsidR="00DC5511" w:rsidRPr="00F730D0" w:rsidRDefault="00B615CA" w:rsidP="00DC5511">
            <w:pPr>
              <w:spacing w:line="240" w:lineRule="auto"/>
              <w:ind w:firstLine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4" w:anchor="Text" w:history="1">
              <w:r w:rsidR="00DC5511" w:rsidRPr="00DB4FE2">
                <w:rPr>
                  <w:rStyle w:val="a9"/>
                </w:rPr>
                <w:t>https://zakon.rada.gov.ua/laws/show/z0345-06#Text</w:t>
              </w:r>
            </w:hyperlink>
            <w:r w:rsidR="00DC5511">
              <w:t xml:space="preserve"> </w:t>
            </w:r>
          </w:p>
        </w:tc>
      </w:tr>
    </w:tbl>
    <w:p w14:paraId="35F760EF" w14:textId="77777777" w:rsidR="0039229E" w:rsidRPr="00F730D0" w:rsidRDefault="0039229E" w:rsidP="00145E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229E" w:rsidRPr="00F730D0" w:rsidSect="003A5722">
      <w:headerReference w:type="default" r:id="rId15"/>
      <w:pgSz w:w="16838" w:h="11906" w:orient="landscape"/>
      <w:pgMar w:top="851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A3756" w14:textId="77777777" w:rsidR="00B615CA" w:rsidRDefault="00B615CA" w:rsidP="002C7C58">
      <w:pPr>
        <w:spacing w:after="0" w:line="240" w:lineRule="auto"/>
      </w:pPr>
      <w:r>
        <w:separator/>
      </w:r>
    </w:p>
  </w:endnote>
  <w:endnote w:type="continuationSeparator" w:id="0">
    <w:p w14:paraId="4F2A5827" w14:textId="77777777" w:rsidR="00B615CA" w:rsidRDefault="00B615CA" w:rsidP="002C7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9E75EC" w14:textId="77777777" w:rsidR="00B615CA" w:rsidRDefault="00B615CA" w:rsidP="002C7C58">
      <w:pPr>
        <w:spacing w:after="0" w:line="240" w:lineRule="auto"/>
      </w:pPr>
      <w:r>
        <w:separator/>
      </w:r>
    </w:p>
  </w:footnote>
  <w:footnote w:type="continuationSeparator" w:id="0">
    <w:p w14:paraId="0770EA0A" w14:textId="77777777" w:rsidR="00B615CA" w:rsidRDefault="00B615CA" w:rsidP="002C7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19439831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618215C" w14:textId="77777777" w:rsidR="006463D6" w:rsidRPr="003A5722" w:rsidRDefault="006463D6">
        <w:pPr>
          <w:pStyle w:val="a5"/>
          <w:jc w:val="center"/>
          <w:rPr>
            <w:sz w:val="18"/>
            <w:szCs w:val="18"/>
          </w:rPr>
        </w:pPr>
        <w:r w:rsidRPr="003A572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A5722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A572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E61A5">
          <w:rPr>
            <w:rFonts w:ascii="Times New Roman" w:hAnsi="Times New Roman" w:cs="Times New Roman"/>
            <w:noProof/>
            <w:sz w:val="18"/>
            <w:szCs w:val="18"/>
          </w:rPr>
          <w:t>4</w:t>
        </w:r>
        <w:r w:rsidRPr="003A572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36C47CE5" w14:textId="77777777" w:rsidR="006463D6" w:rsidRDefault="006463D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0577"/>
    <w:multiLevelType w:val="hybridMultilevel"/>
    <w:tmpl w:val="4704EA3A"/>
    <w:lvl w:ilvl="0" w:tplc="00EA5C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A67522"/>
    <w:multiLevelType w:val="hybridMultilevel"/>
    <w:tmpl w:val="37FE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8C6B68"/>
    <w:multiLevelType w:val="hybridMultilevel"/>
    <w:tmpl w:val="D3841218"/>
    <w:lvl w:ilvl="0" w:tplc="8BAE0D44">
      <w:start w:val="1"/>
      <w:numFmt w:val="bullet"/>
      <w:lvlText w:val="•"/>
      <w:lvlJc w:val="left"/>
      <w:pPr>
        <w:tabs>
          <w:tab w:val="num" w:pos="1287"/>
        </w:tabs>
        <w:ind w:left="1287" w:hanging="283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4F2B82"/>
    <w:multiLevelType w:val="hybridMultilevel"/>
    <w:tmpl w:val="75C2255E"/>
    <w:lvl w:ilvl="0" w:tplc="FCDC50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5675F3"/>
    <w:multiLevelType w:val="hybridMultilevel"/>
    <w:tmpl w:val="75C2255E"/>
    <w:lvl w:ilvl="0" w:tplc="FCDC50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293"/>
    <w:rsid w:val="00042730"/>
    <w:rsid w:val="0005511F"/>
    <w:rsid w:val="00060C68"/>
    <w:rsid w:val="000729D4"/>
    <w:rsid w:val="000A05DE"/>
    <w:rsid w:val="000A5AE0"/>
    <w:rsid w:val="00145E4D"/>
    <w:rsid w:val="00153803"/>
    <w:rsid w:val="001B034E"/>
    <w:rsid w:val="001B32B9"/>
    <w:rsid w:val="001E61A5"/>
    <w:rsid w:val="00240615"/>
    <w:rsid w:val="002738DC"/>
    <w:rsid w:val="002C07F1"/>
    <w:rsid w:val="002C711B"/>
    <w:rsid w:val="002C7C58"/>
    <w:rsid w:val="002D2DE2"/>
    <w:rsid w:val="00310CA3"/>
    <w:rsid w:val="00330A6C"/>
    <w:rsid w:val="00332745"/>
    <w:rsid w:val="00346CDB"/>
    <w:rsid w:val="00366FDA"/>
    <w:rsid w:val="00381B8F"/>
    <w:rsid w:val="0039229E"/>
    <w:rsid w:val="003A5722"/>
    <w:rsid w:val="003C443D"/>
    <w:rsid w:val="003D3311"/>
    <w:rsid w:val="003D42E0"/>
    <w:rsid w:val="003E7307"/>
    <w:rsid w:val="003F3567"/>
    <w:rsid w:val="004039F1"/>
    <w:rsid w:val="00403B9D"/>
    <w:rsid w:val="004476C5"/>
    <w:rsid w:val="00452C33"/>
    <w:rsid w:val="004660CE"/>
    <w:rsid w:val="004B1427"/>
    <w:rsid w:val="004C547A"/>
    <w:rsid w:val="004E44F5"/>
    <w:rsid w:val="004F03E6"/>
    <w:rsid w:val="00505C8E"/>
    <w:rsid w:val="00525892"/>
    <w:rsid w:val="005275B1"/>
    <w:rsid w:val="00594C0C"/>
    <w:rsid w:val="005B164B"/>
    <w:rsid w:val="005D0EEA"/>
    <w:rsid w:val="005D21CF"/>
    <w:rsid w:val="005D2306"/>
    <w:rsid w:val="005D6133"/>
    <w:rsid w:val="005E021A"/>
    <w:rsid w:val="005E1478"/>
    <w:rsid w:val="005E6662"/>
    <w:rsid w:val="005F7692"/>
    <w:rsid w:val="00640BE2"/>
    <w:rsid w:val="006463D6"/>
    <w:rsid w:val="00647D4C"/>
    <w:rsid w:val="00647DE0"/>
    <w:rsid w:val="00661188"/>
    <w:rsid w:val="006C1E6E"/>
    <w:rsid w:val="006C3EC1"/>
    <w:rsid w:val="006C70F1"/>
    <w:rsid w:val="006D0F19"/>
    <w:rsid w:val="006F12E9"/>
    <w:rsid w:val="006F44BB"/>
    <w:rsid w:val="0071462D"/>
    <w:rsid w:val="00721CB3"/>
    <w:rsid w:val="007316F1"/>
    <w:rsid w:val="00744E75"/>
    <w:rsid w:val="007742F1"/>
    <w:rsid w:val="00781966"/>
    <w:rsid w:val="007B682E"/>
    <w:rsid w:val="007C6E4B"/>
    <w:rsid w:val="007D59EC"/>
    <w:rsid w:val="007F77B4"/>
    <w:rsid w:val="00821474"/>
    <w:rsid w:val="008226EE"/>
    <w:rsid w:val="00826972"/>
    <w:rsid w:val="008372C9"/>
    <w:rsid w:val="008413B3"/>
    <w:rsid w:val="0085554D"/>
    <w:rsid w:val="008837FC"/>
    <w:rsid w:val="00884CD0"/>
    <w:rsid w:val="008C3C07"/>
    <w:rsid w:val="008E0813"/>
    <w:rsid w:val="008F3CC6"/>
    <w:rsid w:val="009232F3"/>
    <w:rsid w:val="00944293"/>
    <w:rsid w:val="0096621A"/>
    <w:rsid w:val="00993002"/>
    <w:rsid w:val="009C58F5"/>
    <w:rsid w:val="009E3AE1"/>
    <w:rsid w:val="009E7694"/>
    <w:rsid w:val="00A06D6B"/>
    <w:rsid w:val="00A076DC"/>
    <w:rsid w:val="00A2681B"/>
    <w:rsid w:val="00A2718D"/>
    <w:rsid w:val="00A32385"/>
    <w:rsid w:val="00A47247"/>
    <w:rsid w:val="00A82F7C"/>
    <w:rsid w:val="00AA4345"/>
    <w:rsid w:val="00AA65E0"/>
    <w:rsid w:val="00AB59DE"/>
    <w:rsid w:val="00AC2A17"/>
    <w:rsid w:val="00AC4713"/>
    <w:rsid w:val="00AF1315"/>
    <w:rsid w:val="00B13534"/>
    <w:rsid w:val="00B465B7"/>
    <w:rsid w:val="00B46810"/>
    <w:rsid w:val="00B615CA"/>
    <w:rsid w:val="00B7475F"/>
    <w:rsid w:val="00BB140D"/>
    <w:rsid w:val="00BC55A0"/>
    <w:rsid w:val="00C0263D"/>
    <w:rsid w:val="00C04165"/>
    <w:rsid w:val="00C2000A"/>
    <w:rsid w:val="00C271E5"/>
    <w:rsid w:val="00C40D6F"/>
    <w:rsid w:val="00C67D9D"/>
    <w:rsid w:val="00C71164"/>
    <w:rsid w:val="00C83A79"/>
    <w:rsid w:val="00C860B6"/>
    <w:rsid w:val="00CA3689"/>
    <w:rsid w:val="00CC42B5"/>
    <w:rsid w:val="00CC668E"/>
    <w:rsid w:val="00CD0500"/>
    <w:rsid w:val="00CD6B3C"/>
    <w:rsid w:val="00D153F0"/>
    <w:rsid w:val="00D308F8"/>
    <w:rsid w:val="00D34AB3"/>
    <w:rsid w:val="00D87DEB"/>
    <w:rsid w:val="00DA256B"/>
    <w:rsid w:val="00DA527A"/>
    <w:rsid w:val="00DB38F0"/>
    <w:rsid w:val="00DB79AF"/>
    <w:rsid w:val="00DC5511"/>
    <w:rsid w:val="00DC7CEF"/>
    <w:rsid w:val="00DE6806"/>
    <w:rsid w:val="00E11E82"/>
    <w:rsid w:val="00E241BE"/>
    <w:rsid w:val="00E32ACF"/>
    <w:rsid w:val="00E4612D"/>
    <w:rsid w:val="00E763AF"/>
    <w:rsid w:val="00EC7CA7"/>
    <w:rsid w:val="00ED3DAB"/>
    <w:rsid w:val="00F043FD"/>
    <w:rsid w:val="00F047B7"/>
    <w:rsid w:val="00F15213"/>
    <w:rsid w:val="00F20F26"/>
    <w:rsid w:val="00F27053"/>
    <w:rsid w:val="00F5420D"/>
    <w:rsid w:val="00F730D0"/>
    <w:rsid w:val="00FA15FE"/>
    <w:rsid w:val="00FF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043C"/>
  <w15:docId w15:val="{DD440B5A-112E-401C-A95F-D02628B97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29E"/>
    <w:pPr>
      <w:spacing w:line="256" w:lineRule="auto"/>
    </w:pPr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3922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39229E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D87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860B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C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C7C58"/>
    <w:rPr>
      <w:rFonts w:ascii="Calibri" w:eastAsia="Calibri" w:hAnsi="Calibri" w:cs="Calibri"/>
      <w:lang w:val="uk-UA"/>
    </w:rPr>
  </w:style>
  <w:style w:type="paragraph" w:styleId="a7">
    <w:name w:val="footer"/>
    <w:basedOn w:val="a"/>
    <w:link w:val="a8"/>
    <w:uiPriority w:val="99"/>
    <w:unhideWhenUsed/>
    <w:rsid w:val="002C7C5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C7C58"/>
    <w:rPr>
      <w:rFonts w:ascii="Calibri" w:eastAsia="Calibri" w:hAnsi="Calibri" w:cs="Calibri"/>
      <w:lang w:val="uk-UA"/>
    </w:rPr>
  </w:style>
  <w:style w:type="character" w:styleId="a9">
    <w:name w:val="Hyperlink"/>
    <w:basedOn w:val="a0"/>
    <w:uiPriority w:val="99"/>
    <w:rsid w:val="00505C8E"/>
    <w:rPr>
      <w:strike w:val="0"/>
      <w:dstrike w:val="0"/>
      <w:color w:val="0260D0"/>
      <w:u w:val="none"/>
      <w:effect w:val="none"/>
    </w:rPr>
  </w:style>
  <w:style w:type="paragraph" w:styleId="aa">
    <w:name w:val="Body Text Indent"/>
    <w:basedOn w:val="a"/>
    <w:link w:val="ab"/>
    <w:rsid w:val="007742F1"/>
    <w:pPr>
      <w:spacing w:after="0" w:line="240" w:lineRule="auto"/>
      <w:ind w:left="426"/>
      <w:jc w:val="both"/>
    </w:pPr>
    <w:rPr>
      <w:rFonts w:ascii="Times New Roman" w:eastAsia="Tahoma" w:hAnsi="Times New Roman" w:cs="Times New Roman"/>
      <w:sz w:val="1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7742F1"/>
    <w:rPr>
      <w:rFonts w:ascii="Times New Roman" w:eastAsia="Tahoma" w:hAnsi="Times New Roman" w:cs="Times New Roman"/>
      <w:sz w:val="18"/>
      <w:szCs w:val="20"/>
      <w:lang w:val="uk-UA" w:eastAsia="ru-RU"/>
    </w:rPr>
  </w:style>
  <w:style w:type="paragraph" w:styleId="ac">
    <w:name w:val="Body Text"/>
    <w:basedOn w:val="a"/>
    <w:link w:val="ad"/>
    <w:uiPriority w:val="99"/>
    <w:unhideWhenUsed/>
    <w:rsid w:val="00060C6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060C68"/>
    <w:rPr>
      <w:rFonts w:ascii="Calibri" w:eastAsia="Calibri" w:hAnsi="Calibri" w:cs="Calibri"/>
      <w:lang w:val="uk-U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146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@dsecu.gov.ua" TargetMode="External"/><Relationship Id="rId13" Type="http://schemas.openxmlformats.org/officeDocument/2006/relationships/hyperlink" Target="https://zakon.rada.gov.ua/laws/show/1080-2003-%25D0%25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6-2004-%D0%B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767-97-%D0%B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zakon.rada.gov.ua/laws/show/549-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ecu.gov.ua" TargetMode="External"/><Relationship Id="rId14" Type="http://schemas.openxmlformats.org/officeDocument/2006/relationships/hyperlink" Target="https://zakon.rada.gov.ua/laws/show/z0345-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EE9D29-F959-45C3-82CE-FB605588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General</cp:lastModifiedBy>
  <cp:revision>13</cp:revision>
  <cp:lastPrinted>2020-04-07T12:10:00Z</cp:lastPrinted>
  <dcterms:created xsi:type="dcterms:W3CDTF">2022-12-20T12:33:00Z</dcterms:created>
  <dcterms:modified xsi:type="dcterms:W3CDTF">2023-02-23T11:41:00Z</dcterms:modified>
</cp:coreProperties>
</file>